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D65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CFA: CHARTERED FINANCIAL ANALYST</w:t>
      </w:r>
    </w:p>
    <w:p w14:paraId="52C38EB0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23F1C6" w14:textId="33A4C26D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Chartered Financial Analyst (CFA) charter is a globally respected, graduate‐level investment</w:t>
      </w:r>
    </w:p>
    <w:p w14:paraId="09FF4353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credential established in 1962 and awarded by CFA Institute — the largest global association of</w:t>
      </w:r>
    </w:p>
    <w:p w14:paraId="20C68D83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investment professionals.</w:t>
      </w:r>
    </w:p>
    <w:p w14:paraId="7C2FA391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earn the CFA charter, candidates must: 1) pass three sequential, six‐hour examinations; 2) have</w:t>
      </w:r>
    </w:p>
    <w:p w14:paraId="4AA2EEBB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 least four years of qualified professional investment experience; 3) join CFA Institute as</w:t>
      </w:r>
    </w:p>
    <w:p w14:paraId="67AD5BEA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members; and 4) commit to abide by, and annually reaffirm, their adherence to the CFA Institute</w:t>
      </w:r>
    </w:p>
    <w:p w14:paraId="00AC1400" w14:textId="3496CF13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Code of Ethics and Standards of Professional Conduct.</w:t>
      </w:r>
    </w:p>
    <w:p w14:paraId="1892E153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87FE5E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High Ethical Standards</w:t>
      </w:r>
    </w:p>
    <w:p w14:paraId="50364918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CFA Institute Code of Ethics and Standards of Professional Conduct, enforced through an</w:t>
      </w:r>
    </w:p>
    <w:p w14:paraId="4D9F0711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active professional conduct program, require CFA </w:t>
      </w:r>
      <w:proofErr w:type="spellStart"/>
      <w:r>
        <w:rPr>
          <w:rFonts w:ascii="Calibri" w:hAnsi="Calibri" w:cs="Calibri"/>
          <w:color w:val="000000"/>
        </w:rPr>
        <w:t>charterholders</w:t>
      </w:r>
      <w:proofErr w:type="spellEnd"/>
      <w:r>
        <w:rPr>
          <w:rFonts w:ascii="Calibri" w:hAnsi="Calibri" w:cs="Calibri"/>
          <w:color w:val="000000"/>
        </w:rPr>
        <w:t xml:space="preserve"> to:</w:t>
      </w:r>
    </w:p>
    <w:p w14:paraId="68DEFFD9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Place their clients’ interests ahead of their own</w:t>
      </w:r>
    </w:p>
    <w:p w14:paraId="4E0A1E85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Maintain independence and objectivity</w:t>
      </w:r>
    </w:p>
    <w:p w14:paraId="7541A35D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Act with integrity</w:t>
      </w:r>
    </w:p>
    <w:p w14:paraId="722518D3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Maintain and improve their professional competence</w:t>
      </w:r>
    </w:p>
    <w:p w14:paraId="1436422D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Disclose conflicts of interest and legal matters</w:t>
      </w:r>
    </w:p>
    <w:p w14:paraId="494FCD81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0958501" w14:textId="55DAE353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Global Recognition</w:t>
      </w:r>
    </w:p>
    <w:p w14:paraId="031C23E0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Passing the three CFA exams is a difficult feat that requires extensive study (successful candidates</w:t>
      </w:r>
    </w:p>
    <w:p w14:paraId="6998F7CE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report spending an average of 300 hours of study per level). Earning the CFA charter demonstrates</w:t>
      </w:r>
    </w:p>
    <w:p w14:paraId="2C677E5A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mastery of many of the advanced skills needed for investment analysis and decision making in</w:t>
      </w:r>
    </w:p>
    <w:p w14:paraId="19670C21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today’s quickly evolving global financial industry. As a result, employers and clients are</w:t>
      </w:r>
    </w:p>
    <w:p w14:paraId="214901C4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increasingly seeking CFA </w:t>
      </w:r>
      <w:proofErr w:type="spellStart"/>
      <w:r>
        <w:rPr>
          <w:rFonts w:ascii="Calibri" w:hAnsi="Calibri" w:cs="Calibri"/>
          <w:color w:val="000000"/>
        </w:rPr>
        <w:t>charterholders</w:t>
      </w:r>
      <w:proofErr w:type="spellEnd"/>
      <w:r>
        <w:rPr>
          <w:rFonts w:ascii="Calibri" w:hAnsi="Calibri" w:cs="Calibri"/>
          <w:color w:val="000000"/>
        </w:rPr>
        <w:t>—often making the charter a prerequisite for</w:t>
      </w:r>
    </w:p>
    <w:p w14:paraId="08D58364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employment.</w:t>
      </w:r>
    </w:p>
    <w:p w14:paraId="021E35E0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Additionally, regulatory bodies in over 30 countries and territories recognize the CFA charter as a</w:t>
      </w:r>
    </w:p>
    <w:p w14:paraId="5C057BBC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proxy for meeting certain licensing requirements, and more than 125 colleges and universities</w:t>
      </w:r>
    </w:p>
    <w:p w14:paraId="5968BF54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around the world have incorporated </w:t>
      </w:r>
      <w:proofErr w:type="gramStart"/>
      <w:r>
        <w:rPr>
          <w:rFonts w:ascii="Calibri" w:hAnsi="Calibri" w:cs="Calibri"/>
          <w:color w:val="000000"/>
        </w:rPr>
        <w:t>a majority of</w:t>
      </w:r>
      <w:proofErr w:type="gramEnd"/>
      <w:r>
        <w:rPr>
          <w:rFonts w:ascii="Calibri" w:hAnsi="Calibri" w:cs="Calibri"/>
          <w:color w:val="000000"/>
        </w:rPr>
        <w:t xml:space="preserve"> the CFA Program curriculum into their own</w:t>
      </w:r>
    </w:p>
    <w:p w14:paraId="2280D6CE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finance courses.</w:t>
      </w:r>
    </w:p>
    <w:p w14:paraId="2A5FAE0C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3BD55C8" w14:textId="158BAC5A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Comprehensive and Current Knowledge</w:t>
      </w:r>
    </w:p>
    <w:p w14:paraId="5190B54B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CFA Program curriculum provides a comprehensive framework of knowledge for investment</w:t>
      </w:r>
    </w:p>
    <w:p w14:paraId="3787DDB5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decision making and is firmly grounded in the knowledge and skills used every day in the</w:t>
      </w:r>
    </w:p>
    <w:p w14:paraId="72512BF6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investment profession. The three levels of the CFA Program test a proficiency with a wide range</w:t>
      </w:r>
    </w:p>
    <w:p w14:paraId="2F1079F3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 fundamental and advanced investment topics, including ethical and professional standards,</w:t>
      </w:r>
    </w:p>
    <w:p w14:paraId="2623233D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fixed‐income</w:t>
      </w:r>
      <w:proofErr w:type="gramEnd"/>
      <w:r>
        <w:rPr>
          <w:rFonts w:ascii="Calibri" w:hAnsi="Calibri" w:cs="Calibri"/>
          <w:color w:val="000000"/>
        </w:rPr>
        <w:t xml:space="preserve"> and equity analysis, alternative and derivative investments, economics, financial</w:t>
      </w:r>
    </w:p>
    <w:p w14:paraId="2D0BAB56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reporting standards, portfolio management, and wealth planning. The CFA Program curriculum is</w:t>
      </w:r>
    </w:p>
    <w:p w14:paraId="33B8C35B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updated every year by experts from around the world to ensure that candidates learn the most</w:t>
      </w:r>
    </w:p>
    <w:p w14:paraId="522B4DFA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relevant and practical new tools, ideas, and investment and wealth management skills to reflect</w:t>
      </w:r>
    </w:p>
    <w:p w14:paraId="625B5A71" w14:textId="77777777" w:rsidR="00E71EC6" w:rsidRDefault="00E71EC6" w:rsidP="00E71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dynamic and complex nature of the profession.</w:t>
      </w:r>
    </w:p>
    <w:p w14:paraId="0236E5EC" w14:textId="65A98D18" w:rsidR="000820B3" w:rsidRDefault="00E71EC6" w:rsidP="00E71EC6">
      <w:r>
        <w:rPr>
          <w:rFonts w:ascii="Calibri" w:hAnsi="Calibri" w:cs="Calibri"/>
          <w:color w:val="000000"/>
        </w:rPr>
        <w:t xml:space="preserve">To learn more about the CFA charter, visit </w:t>
      </w:r>
      <w:r>
        <w:rPr>
          <w:rFonts w:ascii="Calibri" w:hAnsi="Calibri" w:cs="Calibri"/>
          <w:color w:val="0563C2"/>
        </w:rPr>
        <w:t>www.cfainstitute.org</w:t>
      </w:r>
      <w:r>
        <w:rPr>
          <w:rFonts w:ascii="Calibri" w:hAnsi="Calibri" w:cs="Calibri"/>
          <w:color w:val="000000"/>
        </w:rPr>
        <w:t>.</w:t>
      </w:r>
    </w:p>
    <w:sectPr w:rsidR="0008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6"/>
    <w:rsid w:val="00307028"/>
    <w:rsid w:val="006F52C4"/>
    <w:rsid w:val="00E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EFD3"/>
  <w15:chartTrackingRefBased/>
  <w15:docId w15:val="{D41D9970-4548-4BB3-943A-36115F6F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Rewey</dc:creator>
  <cp:keywords/>
  <dc:description/>
  <cp:lastModifiedBy>Chip Rewey</cp:lastModifiedBy>
  <cp:revision>1</cp:revision>
  <dcterms:created xsi:type="dcterms:W3CDTF">2022-01-03T17:57:00Z</dcterms:created>
  <dcterms:modified xsi:type="dcterms:W3CDTF">2022-01-03T17:58:00Z</dcterms:modified>
</cp:coreProperties>
</file>